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D1F9" w14:textId="003C2CBA" w:rsidR="001549B5" w:rsidRDefault="001549B5" w:rsidP="001549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INVESTIGATOR TOOLS - Table of Contents </w:t>
      </w:r>
    </w:p>
    <w:p w14:paraId="1F8C7E0A" w14:textId="68E20A9E" w:rsidR="00987B4D" w:rsidRPr="00987B4D" w:rsidRDefault="00987B4D" w:rsidP="00987B4D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NOTE: VT Procedures formally assign the task of announcing </w:t>
      </w:r>
      <w:r w:rsidR="00CE514E">
        <w:rPr>
          <w:b/>
          <w:i/>
          <w:iCs/>
          <w:sz w:val="32"/>
          <w:szCs w:val="32"/>
        </w:rPr>
        <w:t xml:space="preserve">BOTH the formal </w:t>
      </w:r>
      <w:r>
        <w:rPr>
          <w:b/>
          <w:i/>
          <w:iCs/>
          <w:sz w:val="32"/>
          <w:szCs w:val="32"/>
        </w:rPr>
        <w:t>initiation of the investigation and the conclusion</w:t>
      </w:r>
      <w:r w:rsidR="00CE514E">
        <w:rPr>
          <w:b/>
          <w:i/>
          <w:iCs/>
          <w:sz w:val="32"/>
          <w:szCs w:val="32"/>
        </w:rPr>
        <w:t>s</w:t>
      </w:r>
      <w:r>
        <w:rPr>
          <w:b/>
          <w:i/>
          <w:iCs/>
          <w:sz w:val="32"/>
          <w:szCs w:val="32"/>
        </w:rPr>
        <w:t xml:space="preserve"> of the investigation </w:t>
      </w:r>
      <w:r w:rsidRPr="00B06C2A">
        <w:rPr>
          <w:b/>
          <w:i/>
          <w:iCs/>
          <w:sz w:val="32"/>
          <w:szCs w:val="32"/>
          <w:u w:val="single"/>
        </w:rPr>
        <w:t>to the “designated employee</w:t>
      </w:r>
      <w:r>
        <w:rPr>
          <w:b/>
          <w:i/>
          <w:iCs/>
          <w:sz w:val="32"/>
          <w:szCs w:val="32"/>
        </w:rPr>
        <w:t xml:space="preserve">.”  You will find those letters in the </w:t>
      </w:r>
      <w:r w:rsidR="00B06C2A">
        <w:rPr>
          <w:b/>
          <w:i/>
          <w:iCs/>
          <w:sz w:val="32"/>
          <w:szCs w:val="32"/>
        </w:rPr>
        <w:t>D</w:t>
      </w:r>
      <w:r>
        <w:rPr>
          <w:b/>
          <w:i/>
          <w:iCs/>
          <w:sz w:val="32"/>
          <w:szCs w:val="32"/>
        </w:rPr>
        <w:t xml:space="preserve">esignated </w:t>
      </w:r>
      <w:r w:rsidR="00B06C2A">
        <w:rPr>
          <w:b/>
          <w:i/>
          <w:iCs/>
          <w:sz w:val="32"/>
          <w:szCs w:val="32"/>
        </w:rPr>
        <w:t>E</w:t>
      </w:r>
      <w:r>
        <w:rPr>
          <w:b/>
          <w:i/>
          <w:iCs/>
          <w:sz w:val="32"/>
          <w:szCs w:val="32"/>
        </w:rPr>
        <w:t xml:space="preserve">mployee </w:t>
      </w:r>
      <w:r w:rsidR="00B06C2A">
        <w:rPr>
          <w:b/>
          <w:i/>
          <w:iCs/>
          <w:sz w:val="32"/>
          <w:szCs w:val="32"/>
        </w:rPr>
        <w:t>T</w:t>
      </w:r>
      <w:r>
        <w:rPr>
          <w:b/>
          <w:i/>
          <w:iCs/>
          <w:sz w:val="32"/>
          <w:szCs w:val="32"/>
        </w:rPr>
        <w:t xml:space="preserve">ool </w:t>
      </w:r>
      <w:r w:rsidR="00B06C2A">
        <w:rPr>
          <w:b/>
          <w:i/>
          <w:iCs/>
          <w:sz w:val="32"/>
          <w:szCs w:val="32"/>
        </w:rPr>
        <w:t>K</w:t>
      </w:r>
      <w:r>
        <w:rPr>
          <w:b/>
          <w:i/>
          <w:iCs/>
          <w:sz w:val="32"/>
          <w:szCs w:val="32"/>
        </w:rPr>
        <w:t xml:space="preserve">it and not listed below.  The task of announcing any delays </w:t>
      </w:r>
      <w:r w:rsidR="00B06C2A">
        <w:rPr>
          <w:b/>
          <w:i/>
          <w:iCs/>
          <w:sz w:val="32"/>
          <w:szCs w:val="32"/>
        </w:rPr>
        <w:t xml:space="preserve">in the start or completion of an </w:t>
      </w:r>
      <w:r>
        <w:rPr>
          <w:b/>
          <w:i/>
          <w:iCs/>
          <w:sz w:val="32"/>
          <w:szCs w:val="32"/>
        </w:rPr>
        <w:t xml:space="preserve">investigation, </w:t>
      </w:r>
      <w:r w:rsidR="00B06C2A">
        <w:rPr>
          <w:b/>
          <w:i/>
          <w:iCs/>
          <w:sz w:val="32"/>
          <w:szCs w:val="32"/>
        </w:rPr>
        <w:t>or</w:t>
      </w:r>
      <w:r>
        <w:rPr>
          <w:b/>
          <w:i/>
          <w:iCs/>
          <w:sz w:val="32"/>
          <w:szCs w:val="32"/>
        </w:rPr>
        <w:t xml:space="preserve"> announcing a retaliation investigation is NOT specifically addressed </w:t>
      </w:r>
      <w:r w:rsidR="00B06C2A">
        <w:rPr>
          <w:b/>
          <w:i/>
          <w:iCs/>
          <w:sz w:val="32"/>
          <w:szCs w:val="32"/>
        </w:rPr>
        <w:t>with</w:t>
      </w:r>
      <w:r>
        <w:rPr>
          <w:b/>
          <w:i/>
          <w:iCs/>
          <w:sz w:val="32"/>
          <w:szCs w:val="32"/>
        </w:rPr>
        <w:t>in the VT Procedures and so those letters are included in</w:t>
      </w:r>
      <w:r w:rsidR="00B06C2A">
        <w:rPr>
          <w:b/>
          <w:i/>
          <w:iCs/>
          <w:sz w:val="32"/>
          <w:szCs w:val="32"/>
        </w:rPr>
        <w:t xml:space="preserve"> both the designated employee AND </w:t>
      </w:r>
      <w:r>
        <w:rPr>
          <w:b/>
          <w:i/>
          <w:iCs/>
          <w:sz w:val="32"/>
          <w:szCs w:val="32"/>
        </w:rPr>
        <w:t>the investigator tool kit</w:t>
      </w:r>
      <w:r w:rsidR="00B06C2A">
        <w:rPr>
          <w:b/>
          <w:i/>
          <w:iCs/>
          <w:sz w:val="32"/>
          <w:szCs w:val="32"/>
        </w:rPr>
        <w:t xml:space="preserve"> for use per their preference. </w:t>
      </w:r>
    </w:p>
    <w:p w14:paraId="0C762948" w14:textId="20A2B2E7" w:rsidR="001549B5" w:rsidRPr="00B54E6C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>Tab 1:</w:t>
      </w:r>
      <w:r w:rsidRPr="00B54E6C">
        <w:rPr>
          <w:sz w:val="28"/>
          <w:szCs w:val="28"/>
        </w:rPr>
        <w:t xml:space="preserve"> Letter Announcing HHB Investigation </w:t>
      </w:r>
      <w:r w:rsidR="00C35A2F">
        <w:rPr>
          <w:sz w:val="28"/>
          <w:szCs w:val="28"/>
        </w:rPr>
        <w:t xml:space="preserve">Initiation </w:t>
      </w:r>
      <w:r w:rsidRPr="00B54E6C">
        <w:rPr>
          <w:sz w:val="28"/>
          <w:szCs w:val="28"/>
        </w:rPr>
        <w:t>Delay to Complainant</w:t>
      </w:r>
    </w:p>
    <w:p w14:paraId="2C1A713F" w14:textId="27FC3440" w:rsidR="001549B5" w:rsidRPr="00B54E6C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>Tab 2:</w:t>
      </w:r>
      <w:r w:rsidRPr="00B54E6C">
        <w:rPr>
          <w:sz w:val="28"/>
          <w:szCs w:val="28"/>
        </w:rPr>
        <w:t xml:space="preserve"> Letter Announcing HHB Investigation </w:t>
      </w:r>
      <w:r w:rsidR="00C35A2F">
        <w:rPr>
          <w:sz w:val="28"/>
          <w:szCs w:val="28"/>
        </w:rPr>
        <w:t xml:space="preserve">Initiation </w:t>
      </w:r>
      <w:r w:rsidRPr="00B54E6C">
        <w:rPr>
          <w:sz w:val="28"/>
          <w:szCs w:val="28"/>
        </w:rPr>
        <w:t xml:space="preserve">Delay to </w:t>
      </w:r>
      <w:r w:rsidR="00FA0DCD">
        <w:rPr>
          <w:sz w:val="28"/>
          <w:szCs w:val="28"/>
        </w:rPr>
        <w:t>Respondent</w:t>
      </w:r>
    </w:p>
    <w:p w14:paraId="3666D04E" w14:textId="1C1BB74D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>Tab</w:t>
      </w:r>
      <w:r w:rsidR="00987B4D">
        <w:rPr>
          <w:b/>
          <w:sz w:val="28"/>
          <w:szCs w:val="28"/>
        </w:rPr>
        <w:t xml:space="preserve"> 3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Letter Announcing Retaliation Investigation to Complainant</w:t>
      </w:r>
    </w:p>
    <w:p w14:paraId="21520FE9" w14:textId="67525FB0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 xml:space="preserve">Tab </w:t>
      </w:r>
      <w:r w:rsidR="00987B4D">
        <w:rPr>
          <w:b/>
          <w:sz w:val="28"/>
          <w:szCs w:val="28"/>
        </w:rPr>
        <w:t>4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Letter Announcing Retaliation Investigation to </w:t>
      </w:r>
      <w:r w:rsidR="00FA0DCD">
        <w:rPr>
          <w:sz w:val="28"/>
          <w:szCs w:val="28"/>
        </w:rPr>
        <w:t>Respondent</w:t>
      </w:r>
      <w:r w:rsidR="00FA0DCD" w:rsidRPr="00FA0DCD">
        <w:rPr>
          <w:sz w:val="28"/>
          <w:szCs w:val="28"/>
        </w:rPr>
        <w:t xml:space="preserve"> </w:t>
      </w:r>
    </w:p>
    <w:p w14:paraId="643933BC" w14:textId="01DCD5E9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 xml:space="preserve">Tab </w:t>
      </w:r>
      <w:r w:rsidR="00987B4D">
        <w:rPr>
          <w:b/>
          <w:sz w:val="28"/>
          <w:szCs w:val="28"/>
        </w:rPr>
        <w:t>5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Letter Announcing Special Circumstances Delaying Completion of Investigation</w:t>
      </w:r>
      <w:r w:rsidR="00FA0DCD">
        <w:rPr>
          <w:sz w:val="28"/>
          <w:szCs w:val="28"/>
        </w:rPr>
        <w:t xml:space="preserve"> to Complainant</w:t>
      </w:r>
    </w:p>
    <w:p w14:paraId="0182A830" w14:textId="42BE347A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 xml:space="preserve">Tab </w:t>
      </w:r>
      <w:r w:rsidR="00987B4D">
        <w:rPr>
          <w:b/>
          <w:sz w:val="28"/>
          <w:szCs w:val="28"/>
        </w:rPr>
        <w:t>6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Letter Announcing Special Circumstances Delaying Completion of Investigation</w:t>
      </w:r>
      <w:r w:rsidR="00FA0DCD">
        <w:rPr>
          <w:sz w:val="28"/>
          <w:szCs w:val="28"/>
        </w:rPr>
        <w:t xml:space="preserve"> to Respondent</w:t>
      </w:r>
    </w:p>
    <w:p w14:paraId="15F00770" w14:textId="684501A0" w:rsidR="00CE514E" w:rsidRPr="00CE514E" w:rsidRDefault="00CE514E" w:rsidP="001549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Tab 7</w:t>
      </w:r>
      <w:r>
        <w:rPr>
          <w:sz w:val="28"/>
          <w:szCs w:val="28"/>
        </w:rPr>
        <w:t>: Letter Announcing Scope Change</w:t>
      </w:r>
    </w:p>
    <w:p w14:paraId="60AE22FA" w14:textId="3146B6E9" w:rsidR="00987B4D" w:rsidRDefault="001549B5" w:rsidP="00987B4D">
      <w:pPr>
        <w:spacing w:after="0"/>
        <w:rPr>
          <w:sz w:val="28"/>
          <w:szCs w:val="28"/>
        </w:rPr>
      </w:pPr>
      <w:r w:rsidRPr="00D36FF9">
        <w:rPr>
          <w:b/>
          <w:sz w:val="28"/>
          <w:szCs w:val="28"/>
        </w:rPr>
        <w:t>Tab</w:t>
      </w:r>
      <w:r w:rsidR="00CE514E">
        <w:rPr>
          <w:b/>
          <w:sz w:val="28"/>
          <w:szCs w:val="28"/>
        </w:rPr>
        <w:t xml:space="preserve"> 8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E514E">
        <w:rPr>
          <w:sz w:val="28"/>
          <w:szCs w:val="28"/>
        </w:rPr>
        <w:t xml:space="preserve">HHB Analysis Slides </w:t>
      </w:r>
      <w:r w:rsidR="0064572E">
        <w:rPr>
          <w:sz w:val="28"/>
          <w:szCs w:val="28"/>
        </w:rPr>
        <w:t>For Use at Evidence Collection Stage</w:t>
      </w:r>
    </w:p>
    <w:p w14:paraId="2824AB1A" w14:textId="79BAA900" w:rsidR="00CE514E" w:rsidRDefault="00CE514E" w:rsidP="00987B4D">
      <w:pPr>
        <w:spacing w:after="0"/>
        <w:rPr>
          <w:b/>
          <w:bCs/>
          <w:sz w:val="28"/>
          <w:szCs w:val="28"/>
        </w:rPr>
      </w:pPr>
    </w:p>
    <w:p w14:paraId="08F25612" w14:textId="4E58BA14" w:rsidR="00CE514E" w:rsidRDefault="00CE514E" w:rsidP="00987B4D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Tab 9: </w:t>
      </w:r>
      <w:r>
        <w:rPr>
          <w:sz w:val="28"/>
          <w:szCs w:val="28"/>
        </w:rPr>
        <w:t xml:space="preserve">SAMPLE Safety Plan </w:t>
      </w:r>
    </w:p>
    <w:p w14:paraId="3CE77AEA" w14:textId="77777777" w:rsidR="00CE514E" w:rsidRPr="00CE514E" w:rsidRDefault="00CE514E" w:rsidP="00987B4D">
      <w:pPr>
        <w:spacing w:after="0"/>
        <w:rPr>
          <w:sz w:val="28"/>
          <w:szCs w:val="28"/>
        </w:rPr>
      </w:pPr>
    </w:p>
    <w:p w14:paraId="49042E5F" w14:textId="00E3D91F" w:rsidR="001549B5" w:rsidRDefault="00987B4D" w:rsidP="00987B4D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Tab </w:t>
      </w:r>
      <w:r w:rsidR="00CE514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: </w:t>
      </w:r>
      <w:r w:rsidR="001549B5">
        <w:rPr>
          <w:sz w:val="28"/>
          <w:szCs w:val="28"/>
        </w:rPr>
        <w:t xml:space="preserve">Investigation </w:t>
      </w:r>
      <w:r w:rsidR="006233DA">
        <w:rPr>
          <w:sz w:val="28"/>
          <w:szCs w:val="28"/>
        </w:rPr>
        <w:t xml:space="preserve">Report </w:t>
      </w:r>
      <w:r>
        <w:rPr>
          <w:sz w:val="28"/>
          <w:szCs w:val="28"/>
        </w:rPr>
        <w:t xml:space="preserve">Template </w:t>
      </w:r>
    </w:p>
    <w:p w14:paraId="400D30E3" w14:textId="551937E7" w:rsidR="0064572E" w:rsidRDefault="0064572E" w:rsidP="00987B4D">
      <w:pPr>
        <w:spacing w:after="0"/>
        <w:rPr>
          <w:sz w:val="28"/>
          <w:szCs w:val="28"/>
        </w:rPr>
      </w:pPr>
    </w:p>
    <w:p w14:paraId="43826A24" w14:textId="067D8630" w:rsidR="0064572E" w:rsidRPr="0064572E" w:rsidRDefault="0064572E" w:rsidP="00987B4D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Tab 11:</w:t>
      </w:r>
      <w:r>
        <w:rPr>
          <w:sz w:val="28"/>
          <w:szCs w:val="28"/>
        </w:rPr>
        <w:t xml:space="preserve"> HHB Analysis Slides For Use at Decision Making Stage</w:t>
      </w:r>
    </w:p>
    <w:p w14:paraId="5F6C1896" w14:textId="77777777" w:rsidR="001549B5" w:rsidRDefault="001549B5" w:rsidP="001549B5">
      <w:pPr>
        <w:rPr>
          <w:sz w:val="28"/>
          <w:szCs w:val="28"/>
        </w:rPr>
      </w:pPr>
    </w:p>
    <w:p w14:paraId="50F82402" w14:textId="77777777" w:rsidR="001549B5" w:rsidRDefault="001549B5" w:rsidP="001549B5">
      <w:pPr>
        <w:rPr>
          <w:sz w:val="28"/>
          <w:szCs w:val="28"/>
        </w:rPr>
      </w:pPr>
    </w:p>
    <w:p w14:paraId="6C0C053B" w14:textId="77777777" w:rsidR="001549B5" w:rsidRDefault="001549B5"/>
    <w:sectPr w:rsidR="0015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B5"/>
    <w:rsid w:val="001549B5"/>
    <w:rsid w:val="00343ED9"/>
    <w:rsid w:val="006233DA"/>
    <w:rsid w:val="0064572E"/>
    <w:rsid w:val="006A3229"/>
    <w:rsid w:val="00823FDD"/>
    <w:rsid w:val="00987B4D"/>
    <w:rsid w:val="00B06C2A"/>
    <w:rsid w:val="00C35A2F"/>
    <w:rsid w:val="00CE514E"/>
    <w:rsid w:val="00DF270A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2097"/>
  <w15:chartTrackingRefBased/>
  <w15:docId w15:val="{6B3139C6-4E82-4DF1-97D4-140BF57F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22F1FC02</Template>
  <TotalTime>1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cp:lastPrinted>2020-10-19T18:45:00Z</cp:lastPrinted>
  <dcterms:created xsi:type="dcterms:W3CDTF">2020-11-17T13:16:00Z</dcterms:created>
  <dcterms:modified xsi:type="dcterms:W3CDTF">2020-11-17T13:16:00Z</dcterms:modified>
</cp:coreProperties>
</file>